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A3" w:rsidRPr="009A60A3" w:rsidRDefault="009A60A3" w:rsidP="009A60A3">
      <w:pPr>
        <w:spacing w:after="1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ÇANKIRI MÜFTÜLÜĞÜ LİSELER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 xml:space="preserve">ARASI PEYGAMBERİMİZ VE ÇOCUK KONULU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KOMPOZİSYON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>YAZMA YARIŞMASI ŞARTNAMESİ</w:t>
      </w:r>
    </w:p>
    <w:p w:rsidR="009A60A3" w:rsidRPr="00676F45" w:rsidRDefault="009A60A3" w:rsidP="00D16B54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 xml:space="preserve">Yarışmanın Amacı Madde-1 </w:t>
      </w:r>
      <w:r w:rsidR="00D16B54" w:rsidRPr="00D16B54">
        <w:rPr>
          <w:rFonts w:asciiTheme="majorBidi" w:hAnsiTheme="majorBidi" w:cstheme="majorBidi"/>
          <w:sz w:val="24"/>
          <w:szCs w:val="24"/>
        </w:rPr>
        <w:t>Diyanet İşleri Başkanlığınca</w:t>
      </w:r>
      <w:r w:rsidR="00D16B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6B54">
        <w:rPr>
          <w:rFonts w:asciiTheme="majorBidi" w:hAnsiTheme="majorBidi" w:cstheme="majorBidi"/>
          <w:sz w:val="24"/>
          <w:szCs w:val="24"/>
        </w:rPr>
        <w:t xml:space="preserve">2020 yılı Mevlid-i Nebi </w:t>
      </w:r>
      <w:r w:rsidR="00D16B54" w:rsidRPr="00D16B54">
        <w:rPr>
          <w:rFonts w:asciiTheme="majorBidi" w:hAnsiTheme="majorBidi" w:cstheme="majorBidi"/>
          <w:sz w:val="24"/>
          <w:szCs w:val="24"/>
        </w:rPr>
        <w:t>Haftası</w:t>
      </w:r>
      <w:r w:rsidR="00D16B54">
        <w:rPr>
          <w:rFonts w:asciiTheme="majorBidi" w:hAnsiTheme="majorBidi" w:cstheme="majorBidi"/>
          <w:sz w:val="24"/>
          <w:szCs w:val="24"/>
        </w:rPr>
        <w:t xml:space="preserve">’nda </w:t>
      </w:r>
      <w:r w:rsidR="00D16B54" w:rsidRPr="00D16B54">
        <w:rPr>
          <w:rFonts w:asciiTheme="majorBidi" w:hAnsiTheme="majorBidi" w:cstheme="majorBidi"/>
          <w:sz w:val="24"/>
          <w:szCs w:val="24"/>
        </w:rPr>
        <w:t xml:space="preserve"> </w:t>
      </w:r>
      <w:r w:rsidR="00D16B54">
        <w:rPr>
          <w:rFonts w:asciiTheme="majorBidi" w:hAnsiTheme="majorBidi" w:cstheme="majorBidi"/>
          <w:sz w:val="24"/>
          <w:szCs w:val="24"/>
        </w:rPr>
        <w:t xml:space="preserve">“Peygamberimiz ve Çocuk” konusu ele alınmasına kara verilmiştir. Hafta vesilesi ile Çankırı İl Müftülüğünce Kur’an kursları ve liseler arasında </w:t>
      </w:r>
      <w:r w:rsidR="00D16B54" w:rsidRPr="00D16B54">
        <w:rPr>
          <w:rFonts w:asciiTheme="majorBidi" w:hAnsiTheme="majorBidi" w:cstheme="majorBidi"/>
          <w:b/>
          <w:bCs/>
          <w:sz w:val="24"/>
          <w:szCs w:val="24"/>
        </w:rPr>
        <w:t>“Peygamberimiz ve Çocuk”</w:t>
      </w:r>
      <w:r w:rsidR="00D16B54" w:rsidRPr="00D16B54">
        <w:rPr>
          <w:rFonts w:asciiTheme="majorBidi" w:hAnsiTheme="majorBidi" w:cstheme="majorBidi"/>
          <w:sz w:val="24"/>
          <w:szCs w:val="24"/>
        </w:rPr>
        <w:t xml:space="preserve"> konulu </w:t>
      </w:r>
      <w:r w:rsidR="00D16B54">
        <w:rPr>
          <w:rFonts w:asciiTheme="majorBidi" w:hAnsiTheme="majorBidi" w:cstheme="majorBidi"/>
          <w:sz w:val="24"/>
          <w:szCs w:val="24"/>
        </w:rPr>
        <w:t>kompozisyon</w:t>
      </w:r>
      <w:r w:rsidR="00D16B54" w:rsidRPr="00D16B54">
        <w:rPr>
          <w:rFonts w:asciiTheme="majorBidi" w:hAnsiTheme="majorBidi" w:cstheme="majorBidi"/>
          <w:sz w:val="24"/>
          <w:szCs w:val="24"/>
        </w:rPr>
        <w:t xml:space="preserve"> yazma yarışması düzenlenmiştir.</w:t>
      </w:r>
      <w:r w:rsidR="00D16B54">
        <w:rPr>
          <w:rFonts w:asciiTheme="majorBidi" w:hAnsiTheme="majorBidi" w:cstheme="majorBidi"/>
          <w:sz w:val="24"/>
          <w:szCs w:val="24"/>
        </w:rPr>
        <w:t xml:space="preserve"> Yarışma ile </w:t>
      </w:r>
      <w:r w:rsidRPr="009A60A3">
        <w:rPr>
          <w:rFonts w:asciiTheme="majorBidi" w:hAnsiTheme="majorBidi" w:cstheme="majorBidi"/>
          <w:sz w:val="24"/>
          <w:szCs w:val="24"/>
        </w:rPr>
        <w:t xml:space="preserve">Peygamber Efendimiz (s.a.s)’i daha iyi tanımak/tanıtmak, anlamak/anlatmak, hayatımızı onunla anlamlandırmak ve onun sevgisini canlı tutmak, Peygamberimizin çocuklara verdiği değeri, onlara gösterdiği sevgi, şefkat ve merhameti bütün boyutlarıyla gündeme taşımak, Peygamber sevgisinin pekişmesine katkı sağlamak amaçlanmıştır. </w:t>
      </w:r>
    </w:p>
    <w:p w:rsidR="009A60A3" w:rsidRPr="00676F45" w:rsidRDefault="009A60A3" w:rsidP="00676F45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 xml:space="preserve">Yarışmanın Konusu Madde-2 </w:t>
      </w:r>
      <w:r w:rsidRPr="009A60A3">
        <w:rPr>
          <w:rFonts w:asciiTheme="majorBidi" w:hAnsiTheme="majorBidi" w:cstheme="majorBidi"/>
          <w:sz w:val="24"/>
          <w:szCs w:val="24"/>
        </w:rPr>
        <w:t>Çankırı İl Müftülüğünce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51DA" w:rsidRPr="002651DA">
        <w:rPr>
          <w:rFonts w:asciiTheme="majorBidi" w:hAnsiTheme="majorBidi" w:cstheme="majorBidi"/>
          <w:sz w:val="24"/>
          <w:szCs w:val="24"/>
        </w:rPr>
        <w:t>Kur’an kursu ve</w:t>
      </w:r>
      <w:r w:rsidR="002651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51DA">
        <w:rPr>
          <w:rFonts w:asciiTheme="majorBidi" w:hAnsiTheme="majorBidi" w:cstheme="majorBidi"/>
          <w:sz w:val="24"/>
          <w:szCs w:val="24"/>
        </w:rPr>
        <w:t>lise</w:t>
      </w:r>
      <w:r w:rsidRPr="009A60A3">
        <w:rPr>
          <w:rFonts w:asciiTheme="majorBidi" w:hAnsiTheme="majorBidi" w:cstheme="majorBidi"/>
          <w:sz w:val="24"/>
          <w:szCs w:val="24"/>
        </w:rPr>
        <w:t xml:space="preserve"> öğrencileri arasında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>“Peygamberimiz ve Çocuk”</w:t>
      </w:r>
      <w:r w:rsidRPr="009A60A3">
        <w:rPr>
          <w:rFonts w:asciiTheme="majorBidi" w:hAnsiTheme="majorBidi" w:cstheme="majorBidi"/>
          <w:sz w:val="24"/>
          <w:szCs w:val="24"/>
        </w:rPr>
        <w:t xml:space="preserve"> konulu </w:t>
      </w:r>
      <w:r>
        <w:rPr>
          <w:rFonts w:asciiTheme="majorBidi" w:hAnsiTheme="majorBidi" w:cstheme="majorBidi"/>
          <w:sz w:val="24"/>
          <w:szCs w:val="24"/>
        </w:rPr>
        <w:t>kompozisyon</w:t>
      </w:r>
      <w:r w:rsidRPr="009A60A3">
        <w:rPr>
          <w:rFonts w:asciiTheme="majorBidi" w:hAnsiTheme="majorBidi" w:cstheme="majorBidi"/>
          <w:sz w:val="24"/>
          <w:szCs w:val="24"/>
        </w:rPr>
        <w:t xml:space="preserve"> yazma yarışması düzenlenmiştir.</w:t>
      </w:r>
    </w:p>
    <w:p w:rsidR="009A60A3" w:rsidRPr="00D16B54" w:rsidRDefault="009A60A3" w:rsidP="00D16B54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>Yarışmaya Katılacaklar Madde-3</w:t>
      </w:r>
      <w:r w:rsidRPr="009A60A3">
        <w:rPr>
          <w:rFonts w:asciiTheme="majorBidi" w:hAnsiTheme="majorBidi" w:cstheme="majorBidi"/>
          <w:sz w:val="24"/>
          <w:szCs w:val="24"/>
        </w:rPr>
        <w:t xml:space="preserve"> Yarışmaya </w:t>
      </w:r>
      <w:r>
        <w:rPr>
          <w:rFonts w:asciiTheme="majorBidi" w:hAnsiTheme="majorBidi" w:cstheme="majorBidi"/>
          <w:sz w:val="24"/>
          <w:szCs w:val="24"/>
        </w:rPr>
        <w:t xml:space="preserve">Çankırı il merkezinde </w:t>
      </w:r>
      <w:r w:rsidRPr="009A60A3">
        <w:rPr>
          <w:rFonts w:asciiTheme="majorBidi" w:hAnsiTheme="majorBidi" w:cstheme="majorBidi"/>
          <w:sz w:val="24"/>
          <w:szCs w:val="24"/>
        </w:rPr>
        <w:t xml:space="preserve">İl Milli Eğitim Müdürlüğü’ne bağlı </w:t>
      </w:r>
      <w:r>
        <w:rPr>
          <w:rFonts w:asciiTheme="majorBidi" w:hAnsiTheme="majorBidi" w:cstheme="majorBidi"/>
          <w:sz w:val="24"/>
          <w:szCs w:val="24"/>
        </w:rPr>
        <w:t>lise</w:t>
      </w:r>
      <w:r w:rsidRPr="009A60A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9.10.11.12</w:t>
      </w:r>
      <w:r w:rsidRPr="009A60A3">
        <w:rPr>
          <w:rFonts w:asciiTheme="majorBidi" w:hAnsiTheme="majorBidi" w:cstheme="majorBidi"/>
          <w:sz w:val="24"/>
          <w:szCs w:val="24"/>
        </w:rPr>
        <w:t xml:space="preserve">. sınıf öğrencileri </w:t>
      </w:r>
      <w:r w:rsidR="00D16B54">
        <w:rPr>
          <w:rFonts w:asciiTheme="majorBidi" w:hAnsiTheme="majorBidi" w:cstheme="majorBidi"/>
          <w:sz w:val="24"/>
          <w:szCs w:val="24"/>
        </w:rPr>
        <w:t xml:space="preserve">ve lise seviyesinde olan İl Müftülüğüne bağlı Kur’an kursu öğrencileri </w:t>
      </w:r>
      <w:r w:rsidRPr="009A60A3">
        <w:rPr>
          <w:rFonts w:asciiTheme="majorBidi" w:hAnsiTheme="majorBidi" w:cstheme="majorBidi"/>
          <w:sz w:val="24"/>
          <w:szCs w:val="24"/>
        </w:rPr>
        <w:t>katılabilecektir.</w:t>
      </w:r>
    </w:p>
    <w:p w:rsidR="009A60A3" w:rsidRPr="00676F45" w:rsidRDefault="009A60A3" w:rsidP="00676F45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>Eserde Aranacak Şartlar Madde-4</w:t>
      </w:r>
      <w:r w:rsidRPr="009A60A3">
        <w:rPr>
          <w:rFonts w:asciiTheme="majorBidi" w:hAnsiTheme="majorBidi" w:cstheme="majorBidi"/>
          <w:sz w:val="24"/>
          <w:szCs w:val="24"/>
        </w:rPr>
        <w:t xml:space="preserve"> Yarışmaya katılacak </w:t>
      </w:r>
      <w:r>
        <w:rPr>
          <w:rFonts w:asciiTheme="majorBidi" w:hAnsiTheme="majorBidi" w:cstheme="majorBidi"/>
          <w:sz w:val="24"/>
          <w:szCs w:val="24"/>
        </w:rPr>
        <w:t>kompozisyonda</w:t>
      </w:r>
      <w:r w:rsidRPr="009A60A3">
        <w:rPr>
          <w:rFonts w:asciiTheme="majorBidi" w:hAnsiTheme="majorBidi" w:cstheme="majorBidi"/>
          <w:sz w:val="24"/>
          <w:szCs w:val="24"/>
        </w:rPr>
        <w:t xml:space="preserve"> aşağıdaki şartlar aranacaktır: </w:t>
      </w:r>
    </w:p>
    <w:p w:rsidR="009A60A3" w:rsidRPr="009A60A3" w:rsidRDefault="009A60A3" w:rsidP="002651DA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sym w:font="Symbol" w:char="F0B7"/>
      </w:r>
      <w:r w:rsidRPr="009A60A3">
        <w:rPr>
          <w:rFonts w:asciiTheme="majorBidi" w:hAnsiTheme="majorBidi" w:cstheme="majorBidi"/>
          <w:sz w:val="24"/>
          <w:szCs w:val="24"/>
        </w:rPr>
        <w:t xml:space="preserve"> </w:t>
      </w:r>
      <w:r w:rsidR="002651DA">
        <w:rPr>
          <w:rFonts w:asciiTheme="majorBidi" w:hAnsiTheme="majorBidi" w:cstheme="majorBidi"/>
          <w:sz w:val="24"/>
          <w:szCs w:val="24"/>
        </w:rPr>
        <w:t xml:space="preserve">Kompozisyonda </w:t>
      </w:r>
      <w:r w:rsidRPr="009A60A3">
        <w:rPr>
          <w:rFonts w:asciiTheme="majorBidi" w:hAnsiTheme="majorBidi" w:cstheme="majorBidi"/>
          <w:sz w:val="24"/>
          <w:szCs w:val="24"/>
        </w:rPr>
        <w:t xml:space="preserve">“Peygamberimiz ve Çocuk” </w:t>
      </w:r>
      <w:r w:rsidR="002651DA">
        <w:rPr>
          <w:rFonts w:asciiTheme="majorBidi" w:hAnsiTheme="majorBidi" w:cstheme="majorBidi"/>
          <w:sz w:val="24"/>
          <w:szCs w:val="24"/>
        </w:rPr>
        <w:t xml:space="preserve">konusu </w:t>
      </w:r>
      <w:r w:rsidRPr="009A60A3">
        <w:rPr>
          <w:rFonts w:asciiTheme="majorBidi" w:hAnsiTheme="majorBidi" w:cstheme="majorBidi"/>
          <w:sz w:val="24"/>
          <w:szCs w:val="24"/>
        </w:rPr>
        <w:t>işlenecektir.</w:t>
      </w:r>
    </w:p>
    <w:p w:rsidR="009A60A3" w:rsidRPr="009A60A3" w:rsidRDefault="009A60A3" w:rsidP="009A60A3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t>Eser özgün, Türkçenin dil, söyleyiş ve yazım kurallarına uygun olacaktır.</w:t>
      </w:r>
    </w:p>
    <w:p w:rsidR="009A60A3" w:rsidRPr="009A60A3" w:rsidRDefault="009A60A3" w:rsidP="009A60A3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t>Her öğrenci, yarışmaya bir (1) eserle katılabilecektir.</w:t>
      </w:r>
    </w:p>
    <w:p w:rsidR="009A60A3" w:rsidRPr="009A60A3" w:rsidRDefault="00676F45" w:rsidP="003F612F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Eserin u</w:t>
      </w:r>
      <w:r w:rsidR="009A60A3" w:rsidRPr="009A60A3">
        <w:rPr>
          <w:rFonts w:asciiTheme="majorBidi" w:hAnsiTheme="majorBidi" w:cstheme="majorBidi"/>
          <w:sz w:val="24"/>
          <w:szCs w:val="24"/>
        </w:rPr>
        <w:t>zunluğu</w:t>
      </w:r>
      <w:r w:rsidR="002651DA">
        <w:rPr>
          <w:rFonts w:asciiTheme="majorBidi" w:hAnsiTheme="majorBidi" w:cstheme="majorBidi"/>
          <w:sz w:val="24"/>
          <w:szCs w:val="24"/>
        </w:rPr>
        <w:t>nun</w:t>
      </w:r>
      <w:r w:rsidR="009A60A3" w:rsidRPr="009A60A3">
        <w:rPr>
          <w:rFonts w:asciiTheme="majorBidi" w:hAnsiTheme="majorBidi" w:cstheme="majorBidi"/>
          <w:sz w:val="24"/>
          <w:szCs w:val="24"/>
        </w:rPr>
        <w:t xml:space="preserve"> </w:t>
      </w:r>
      <w:r w:rsidR="003F612F">
        <w:rPr>
          <w:rFonts w:asciiTheme="majorBidi" w:hAnsiTheme="majorBidi" w:cstheme="majorBidi"/>
          <w:sz w:val="24"/>
          <w:szCs w:val="24"/>
        </w:rPr>
        <w:t>6</w:t>
      </w:r>
      <w:r w:rsidR="009A60A3" w:rsidRPr="009A60A3">
        <w:rPr>
          <w:rFonts w:asciiTheme="majorBidi" w:hAnsiTheme="majorBidi" w:cstheme="majorBidi"/>
          <w:sz w:val="24"/>
          <w:szCs w:val="24"/>
        </w:rPr>
        <w:t xml:space="preserve"> sayfayı geçmemesi gerekir.</w:t>
      </w:r>
    </w:p>
    <w:p w:rsidR="009A60A3" w:rsidRPr="009A60A3" w:rsidRDefault="009A60A3" w:rsidP="003F612F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t xml:space="preserve">Yarışmaya katılacak </w:t>
      </w:r>
      <w:r w:rsidR="003F612F">
        <w:rPr>
          <w:rFonts w:asciiTheme="majorBidi" w:hAnsiTheme="majorBidi" w:cstheme="majorBidi"/>
          <w:sz w:val="24"/>
          <w:szCs w:val="24"/>
        </w:rPr>
        <w:t>eserin</w:t>
      </w:r>
      <w:r w:rsidRPr="009A60A3">
        <w:rPr>
          <w:rFonts w:asciiTheme="majorBidi" w:hAnsiTheme="majorBidi" w:cstheme="majorBidi"/>
          <w:sz w:val="24"/>
          <w:szCs w:val="24"/>
        </w:rPr>
        <w:t xml:space="preserve"> daha önce yayınlanmamış ve herhangi bir yarışmaya katılmamış olması gerekir.</w:t>
      </w:r>
    </w:p>
    <w:p w:rsidR="009A60A3" w:rsidRPr="009A60A3" w:rsidRDefault="003F612F" w:rsidP="003F612F">
      <w:pPr>
        <w:numPr>
          <w:ilvl w:val="0"/>
          <w:numId w:val="1"/>
        </w:numPr>
        <w:spacing w:after="120"/>
        <w:ind w:left="142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Kompozisyon</w:t>
      </w:r>
      <w:r w:rsidR="009A60A3" w:rsidRPr="009A60A3">
        <w:rPr>
          <w:rFonts w:asciiTheme="majorBidi" w:hAnsiTheme="majorBidi" w:cstheme="majorBidi"/>
          <w:sz w:val="24"/>
          <w:szCs w:val="24"/>
        </w:rPr>
        <w:t xml:space="preserve"> bilgisayar ortamında Word programında Times New Roman </w:t>
      </w:r>
      <w:r>
        <w:rPr>
          <w:rFonts w:asciiTheme="majorBidi" w:hAnsiTheme="majorBidi" w:cstheme="majorBidi"/>
          <w:sz w:val="24"/>
          <w:szCs w:val="24"/>
        </w:rPr>
        <w:t>yazı t</w:t>
      </w:r>
      <w:r w:rsidR="002651DA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pi</w:t>
      </w:r>
      <w:r w:rsidR="009A60A3" w:rsidRPr="009A60A3">
        <w:rPr>
          <w:rFonts w:asciiTheme="majorBidi" w:hAnsiTheme="majorBidi" w:cstheme="majorBidi"/>
          <w:sz w:val="24"/>
          <w:szCs w:val="24"/>
        </w:rPr>
        <w:t xml:space="preserve"> 12 punto büyüklüğünde</w:t>
      </w:r>
      <w:r>
        <w:rPr>
          <w:rFonts w:asciiTheme="majorBidi" w:hAnsiTheme="majorBidi" w:cstheme="majorBidi"/>
          <w:sz w:val="24"/>
          <w:szCs w:val="24"/>
        </w:rPr>
        <w:t>, 1,5 satır aralığında</w:t>
      </w:r>
      <w:r w:rsidR="009A60A3" w:rsidRPr="009A60A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yazılması gerekmektedir.</w:t>
      </w:r>
    </w:p>
    <w:p w:rsidR="009A60A3" w:rsidRDefault="009A60A3" w:rsidP="00BB0F4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>Başvuru ve Eser Teslimi</w:t>
      </w:r>
      <w:r w:rsidR="00676F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 xml:space="preserve">Madde-5 </w:t>
      </w:r>
      <w:r w:rsidR="003F612F">
        <w:rPr>
          <w:rFonts w:asciiTheme="majorBidi" w:hAnsiTheme="majorBidi" w:cstheme="majorBidi"/>
          <w:sz w:val="24"/>
          <w:szCs w:val="24"/>
        </w:rPr>
        <w:t>Kompozisyonun</w:t>
      </w:r>
      <w:r w:rsidRPr="009A60A3">
        <w:rPr>
          <w:rFonts w:asciiTheme="majorBidi" w:hAnsiTheme="majorBidi" w:cstheme="majorBidi"/>
          <w:sz w:val="24"/>
          <w:szCs w:val="24"/>
        </w:rPr>
        <w:t xml:space="preserve"> Çankırı İl Müftülüğü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>okul sorumlusu</w:t>
      </w:r>
      <w:r w:rsidRPr="009A60A3">
        <w:rPr>
          <w:rFonts w:asciiTheme="majorBidi" w:hAnsiTheme="majorBidi" w:cstheme="majorBidi"/>
          <w:sz w:val="24"/>
          <w:szCs w:val="24"/>
        </w:rPr>
        <w:t xml:space="preserve"> din görevlilerine en geç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>06 Kasım 2020 Cuma</w:t>
      </w:r>
      <w:r w:rsidRPr="009A60A3">
        <w:rPr>
          <w:rFonts w:asciiTheme="majorBidi" w:hAnsiTheme="majorBidi" w:cstheme="majorBidi"/>
          <w:sz w:val="24"/>
          <w:szCs w:val="24"/>
        </w:rPr>
        <w:t xml:space="preserve"> günü mesai bitimine kadar </w:t>
      </w:r>
      <w:r w:rsidR="003F612F">
        <w:rPr>
          <w:rFonts w:asciiTheme="majorBidi" w:hAnsiTheme="majorBidi" w:cstheme="majorBidi"/>
          <w:sz w:val="24"/>
          <w:szCs w:val="24"/>
        </w:rPr>
        <w:t>teslim edilmesi gerekmektedir</w:t>
      </w:r>
      <w:r w:rsidRPr="009A60A3">
        <w:rPr>
          <w:rFonts w:asciiTheme="majorBidi" w:hAnsiTheme="majorBidi" w:cstheme="majorBidi"/>
          <w:sz w:val="24"/>
          <w:szCs w:val="24"/>
        </w:rPr>
        <w:t>.</w:t>
      </w:r>
      <w:r w:rsidR="00BB0F43" w:rsidRPr="00BB0F43">
        <w:rPr>
          <w:rFonts w:asciiTheme="majorBidi" w:hAnsiTheme="majorBidi" w:cstheme="majorBidi"/>
          <w:sz w:val="24"/>
          <w:szCs w:val="24"/>
        </w:rPr>
        <w:t xml:space="preserve"> Belirtilen tarihten sonra gönderilen eserler yarışmaya kabul edilmeyecektir.</w:t>
      </w:r>
    </w:p>
    <w:p w:rsidR="002651DA" w:rsidRDefault="002651DA" w:rsidP="00BB0F4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2651DA">
        <w:rPr>
          <w:rFonts w:asciiTheme="majorBidi" w:hAnsiTheme="majorBidi" w:cstheme="majorBidi"/>
          <w:b/>
          <w:bCs/>
          <w:sz w:val="24"/>
          <w:szCs w:val="24"/>
        </w:rPr>
        <w:t>Madde-6</w:t>
      </w:r>
      <w:r>
        <w:rPr>
          <w:rFonts w:asciiTheme="majorBidi" w:hAnsiTheme="majorBidi" w:cstheme="majorBidi"/>
          <w:sz w:val="24"/>
          <w:szCs w:val="24"/>
        </w:rPr>
        <w:t xml:space="preserve"> Eser tesliminde taahhütnamenin de teslim edilmesi gerekmektedir.</w:t>
      </w:r>
    </w:p>
    <w:p w:rsidR="00390FF4" w:rsidRDefault="00390FF4" w:rsidP="00390FF4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390FF4">
        <w:rPr>
          <w:rFonts w:asciiTheme="majorBidi" w:hAnsiTheme="majorBidi" w:cstheme="majorBidi"/>
          <w:b/>
          <w:bCs/>
          <w:sz w:val="24"/>
          <w:szCs w:val="24"/>
        </w:rPr>
        <w:t>Madde-7</w:t>
      </w:r>
      <w:r>
        <w:rPr>
          <w:rFonts w:asciiTheme="majorBidi" w:hAnsiTheme="majorBidi" w:cstheme="majorBidi"/>
          <w:sz w:val="24"/>
          <w:szCs w:val="24"/>
        </w:rPr>
        <w:t xml:space="preserve"> 11 Kasım 2020 Çarşamba günü eserler içerisinde Edebiyat öğretmenin</w:t>
      </w:r>
      <w:r w:rsidR="00702FA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de bulunduğu İl Müftülüğünce oluşturulacak komisyonca değerlendirilecektir. 12 Kasım Perşembe günü yarışma sonucu </w:t>
      </w:r>
      <w:hyperlink r:id="rId5" w:history="1">
        <w:r w:rsidR="00702FA6" w:rsidRPr="00702FA6">
          <w:rPr>
            <w:rStyle w:val="Kpr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www.cankiri.diyanet.gov.tr</w:t>
        </w:r>
      </w:hyperlink>
      <w:r w:rsidR="00702FA6">
        <w:rPr>
          <w:rFonts w:asciiTheme="majorBidi" w:hAnsiTheme="majorBidi" w:cstheme="majorBidi"/>
          <w:sz w:val="24"/>
          <w:szCs w:val="24"/>
        </w:rPr>
        <w:t xml:space="preserve"> adresinden </w:t>
      </w:r>
      <w:r>
        <w:rPr>
          <w:rFonts w:asciiTheme="majorBidi" w:hAnsiTheme="majorBidi" w:cstheme="majorBidi"/>
          <w:sz w:val="24"/>
          <w:szCs w:val="24"/>
        </w:rPr>
        <w:t>ilan edilecektir.</w:t>
      </w:r>
    </w:p>
    <w:p w:rsidR="009A60A3" w:rsidRPr="00676F45" w:rsidRDefault="009A60A3" w:rsidP="00390FF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>Ödüller</w:t>
      </w:r>
      <w:r w:rsidR="00676F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51DA">
        <w:rPr>
          <w:rFonts w:asciiTheme="majorBidi" w:hAnsiTheme="majorBidi" w:cstheme="majorBidi"/>
          <w:b/>
          <w:bCs/>
          <w:sz w:val="24"/>
          <w:szCs w:val="24"/>
        </w:rPr>
        <w:t>Madde-</w:t>
      </w:r>
      <w:r w:rsidR="00390FF4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60A3">
        <w:rPr>
          <w:rFonts w:asciiTheme="majorBidi" w:hAnsiTheme="majorBidi" w:cstheme="majorBidi"/>
          <w:sz w:val="24"/>
          <w:szCs w:val="24"/>
        </w:rPr>
        <w:t>Birinci</w:t>
      </w:r>
      <w:r w:rsidR="00517BC2">
        <w:rPr>
          <w:rFonts w:asciiTheme="majorBidi" w:hAnsiTheme="majorBidi" w:cstheme="majorBidi"/>
          <w:sz w:val="24"/>
          <w:szCs w:val="24"/>
        </w:rPr>
        <w:t xml:space="preserve"> </w:t>
      </w:r>
      <w:r w:rsidRPr="009A60A3">
        <w:rPr>
          <w:rFonts w:asciiTheme="majorBidi" w:hAnsiTheme="majorBidi" w:cstheme="majorBidi"/>
          <w:sz w:val="24"/>
          <w:szCs w:val="24"/>
        </w:rPr>
        <w:t>: 500 TL</w:t>
      </w:r>
    </w:p>
    <w:p w:rsidR="009A60A3" w:rsidRPr="009A60A3" w:rsidRDefault="009A60A3" w:rsidP="00676F4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t xml:space="preserve">           </w:t>
      </w:r>
      <w:r w:rsidR="00676F45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9A60A3">
        <w:rPr>
          <w:rFonts w:asciiTheme="majorBidi" w:hAnsiTheme="majorBidi" w:cstheme="majorBidi"/>
          <w:sz w:val="24"/>
          <w:szCs w:val="24"/>
        </w:rPr>
        <w:t xml:space="preserve">   İkinci</w:t>
      </w:r>
      <w:r w:rsidR="00517BC2">
        <w:rPr>
          <w:rFonts w:asciiTheme="majorBidi" w:hAnsiTheme="majorBidi" w:cstheme="majorBidi"/>
          <w:sz w:val="24"/>
          <w:szCs w:val="24"/>
        </w:rPr>
        <w:t xml:space="preserve">   </w:t>
      </w:r>
      <w:r w:rsidRPr="009A60A3">
        <w:rPr>
          <w:rFonts w:asciiTheme="majorBidi" w:hAnsiTheme="majorBidi" w:cstheme="majorBidi"/>
          <w:sz w:val="24"/>
          <w:szCs w:val="24"/>
        </w:rPr>
        <w:t>: 400 TL</w:t>
      </w:r>
    </w:p>
    <w:p w:rsidR="009A60A3" w:rsidRPr="009A60A3" w:rsidRDefault="009A60A3" w:rsidP="00676F45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sz w:val="24"/>
          <w:szCs w:val="24"/>
        </w:rPr>
        <w:t xml:space="preserve">          </w:t>
      </w:r>
      <w:r w:rsidR="00676F45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9A60A3">
        <w:rPr>
          <w:rFonts w:asciiTheme="majorBidi" w:hAnsiTheme="majorBidi" w:cstheme="majorBidi"/>
          <w:sz w:val="24"/>
          <w:szCs w:val="24"/>
        </w:rPr>
        <w:t xml:space="preserve">   Üçüncü: 300 TL ödül verilecektir.</w:t>
      </w:r>
    </w:p>
    <w:p w:rsidR="009A60A3" w:rsidRDefault="009A60A3" w:rsidP="00390FF4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9A60A3">
        <w:rPr>
          <w:rFonts w:asciiTheme="majorBidi" w:hAnsiTheme="majorBidi" w:cstheme="majorBidi"/>
          <w:b/>
          <w:bCs/>
          <w:sz w:val="24"/>
          <w:szCs w:val="24"/>
        </w:rPr>
        <w:t>Ödül Takdimi</w:t>
      </w:r>
      <w:r w:rsidR="00676F4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A60A3">
        <w:rPr>
          <w:rFonts w:asciiTheme="majorBidi" w:hAnsiTheme="majorBidi" w:cstheme="majorBidi"/>
          <w:b/>
          <w:bCs/>
          <w:sz w:val="24"/>
          <w:szCs w:val="24"/>
        </w:rPr>
        <w:t>Madde-</w:t>
      </w:r>
      <w:r w:rsidR="00390FF4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9A60A3">
        <w:rPr>
          <w:rFonts w:asciiTheme="majorBidi" w:hAnsiTheme="majorBidi" w:cstheme="majorBidi"/>
          <w:sz w:val="24"/>
          <w:szCs w:val="24"/>
        </w:rPr>
        <w:t xml:space="preserve"> Dereceye giren öğrencilere ödül takdimi Çankırı İl Müftülüğü tarafından ayrıca ilan edilecektir. </w:t>
      </w:r>
    </w:p>
    <w:p w:rsidR="001A2917" w:rsidRPr="001A2917" w:rsidRDefault="001A2917" w:rsidP="00390FF4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Madde-</w:t>
      </w:r>
      <w:r w:rsidR="00390FF4"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A2917">
        <w:rPr>
          <w:rFonts w:asciiTheme="majorBidi" w:hAnsiTheme="majorBidi" w:cstheme="majorBidi"/>
          <w:sz w:val="24"/>
          <w:szCs w:val="24"/>
        </w:rPr>
        <w:t>Eserin hukuki ve bilimsel sorumluluğu eser sahibine ait olacaktır. Eserlerin kitap ortamında yayımlanmasından herhangi bir hak iddia edilmeyecektir.</w:t>
      </w:r>
    </w:p>
    <w:p w:rsidR="001A2917" w:rsidRDefault="001A2917" w:rsidP="00390FF4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Madde-</w:t>
      </w:r>
      <w:r w:rsidR="002651D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90FF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1A2917">
        <w:rPr>
          <w:rFonts w:asciiTheme="majorBidi" w:hAnsiTheme="majorBidi" w:cstheme="majorBidi"/>
          <w:sz w:val="24"/>
          <w:szCs w:val="24"/>
        </w:rPr>
        <w:t xml:space="preserve"> Yarışmaya katılan öğrenci ve velileri bu şartnamede belirtilen tüm hususları kabul etmiş sayılacaklardır.</w:t>
      </w:r>
    </w:p>
    <w:p w:rsidR="00BB0F43" w:rsidRDefault="00BB0F43" w:rsidP="001A2917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Default="00BB0F43" w:rsidP="00BB0F43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MÜFTÜLÜĞÜ MEVLİDİ-İ NEBİ HAFTASI</w:t>
      </w:r>
    </w:p>
    <w:p w:rsidR="00BB0F43" w:rsidRDefault="00BB0F43" w:rsidP="00BB0F43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LİSELER</w:t>
      </w:r>
      <w:r w:rsidRPr="00BB0F43">
        <w:rPr>
          <w:rFonts w:asciiTheme="majorBidi" w:hAnsiTheme="majorBidi" w:cstheme="majorBidi"/>
          <w:b/>
          <w:bCs/>
          <w:sz w:val="24"/>
          <w:szCs w:val="24"/>
        </w:rPr>
        <w:t xml:space="preserve"> ARASI PEYGAMBERİMİZ VE ÇOCUK KONULU </w:t>
      </w:r>
      <w:r>
        <w:rPr>
          <w:rFonts w:asciiTheme="majorBidi" w:hAnsiTheme="majorBidi" w:cstheme="majorBidi"/>
          <w:b/>
          <w:bCs/>
          <w:sz w:val="24"/>
          <w:szCs w:val="24"/>
        </w:rPr>
        <w:t>KOMPOZİSYON</w:t>
      </w:r>
      <w:r w:rsidRPr="00BB0F43">
        <w:rPr>
          <w:rFonts w:asciiTheme="majorBidi" w:hAnsiTheme="majorBidi" w:cstheme="majorBidi"/>
          <w:b/>
          <w:bCs/>
          <w:sz w:val="24"/>
          <w:szCs w:val="24"/>
        </w:rPr>
        <w:t xml:space="preserve"> YAZMA YARIŞMASI</w:t>
      </w:r>
    </w:p>
    <w:p w:rsidR="00BB0F43" w:rsidRPr="00BB0F43" w:rsidRDefault="00BB0F43" w:rsidP="00BB0F43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0F43">
        <w:rPr>
          <w:rFonts w:asciiTheme="majorBidi" w:hAnsiTheme="majorBidi" w:cstheme="majorBidi"/>
          <w:b/>
          <w:bCs/>
          <w:sz w:val="24"/>
          <w:szCs w:val="24"/>
        </w:rPr>
        <w:t>TAAHHÜTNAME</w:t>
      </w:r>
    </w:p>
    <w:p w:rsidR="00BB0F43" w:rsidRDefault="00BB0F43" w:rsidP="00BB0F43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Çankırı İl Müftülüğünce</w:t>
      </w:r>
      <w:r w:rsidRPr="00BB0F43">
        <w:rPr>
          <w:rFonts w:asciiTheme="majorBidi" w:hAnsiTheme="majorBidi" w:cstheme="majorBidi"/>
          <w:sz w:val="24"/>
          <w:szCs w:val="24"/>
        </w:rPr>
        <w:t xml:space="preserve"> düzenl</w:t>
      </w:r>
      <w:r>
        <w:rPr>
          <w:rFonts w:asciiTheme="majorBidi" w:hAnsiTheme="majorBidi" w:cstheme="majorBidi"/>
          <w:sz w:val="24"/>
          <w:szCs w:val="24"/>
        </w:rPr>
        <w:t>enen ve konusu “Peygamberimiz ve Çocuk</w:t>
      </w:r>
      <w:r w:rsidRPr="00BB0F43">
        <w:rPr>
          <w:rFonts w:asciiTheme="majorBidi" w:hAnsiTheme="majorBidi" w:cstheme="majorBidi"/>
          <w:sz w:val="24"/>
          <w:szCs w:val="24"/>
        </w:rPr>
        <w:t xml:space="preserve"> ” olarak belirlenen </w:t>
      </w:r>
      <w:r>
        <w:rPr>
          <w:rFonts w:asciiTheme="majorBidi" w:hAnsiTheme="majorBidi" w:cstheme="majorBidi"/>
          <w:sz w:val="24"/>
          <w:szCs w:val="24"/>
        </w:rPr>
        <w:t>kompozisyon</w:t>
      </w:r>
      <w:r w:rsidRPr="00BB0F43">
        <w:rPr>
          <w:rFonts w:asciiTheme="majorBidi" w:hAnsiTheme="majorBidi" w:cstheme="majorBidi"/>
          <w:sz w:val="24"/>
          <w:szCs w:val="24"/>
        </w:rPr>
        <w:t xml:space="preserve"> yarışması için yazdığım eserimle ilgili tüm yasal sorumluluğun bana ait olacağını, eserle ilgili tüm tasarruf hakkını </w:t>
      </w:r>
      <w:r>
        <w:rPr>
          <w:rFonts w:asciiTheme="majorBidi" w:hAnsiTheme="majorBidi" w:cstheme="majorBidi"/>
          <w:sz w:val="24"/>
          <w:szCs w:val="24"/>
        </w:rPr>
        <w:t>Çankırı İl Müftülüğü’ne</w:t>
      </w:r>
      <w:r w:rsidRPr="00BB0F43">
        <w:rPr>
          <w:rFonts w:asciiTheme="majorBidi" w:hAnsiTheme="majorBidi" w:cstheme="majorBidi"/>
          <w:sz w:val="24"/>
          <w:szCs w:val="24"/>
        </w:rPr>
        <w:t xml:space="preserve"> devrettiğimi ve bu taahhütnamenin bir suretini yarışma metni ile birlikte gönderdiğimi beyan ve taahhüt ederim.</w:t>
      </w:r>
    </w:p>
    <w:p w:rsidR="00BB0F43" w:rsidRDefault="00BB0F43" w:rsidP="00BB0F4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746"/>
        <w:gridCol w:w="6748"/>
      </w:tblGrid>
      <w:tr w:rsidR="00BB0F43" w:rsidTr="00D34891">
        <w:tc>
          <w:tcPr>
            <w:tcW w:w="9494" w:type="dxa"/>
            <w:gridSpan w:val="2"/>
          </w:tcPr>
          <w:p w:rsidR="00BB0F43" w:rsidRPr="00BB0F43" w:rsidRDefault="00BB0F43" w:rsidP="00D34891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ÖĞRENCİNİN</w:t>
            </w:r>
          </w:p>
        </w:tc>
      </w:tr>
      <w:tr w:rsidR="00BB0F43" w:rsidTr="00D34891">
        <w:tc>
          <w:tcPr>
            <w:tcW w:w="2746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6748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D34891">
        <w:tc>
          <w:tcPr>
            <w:tcW w:w="2746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6748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D34891">
        <w:tc>
          <w:tcPr>
            <w:tcW w:w="2746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OKULU</w:t>
            </w:r>
            <w:r w:rsidR="007D42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/KUR’AN KURSU</w:t>
            </w:r>
          </w:p>
        </w:tc>
        <w:tc>
          <w:tcPr>
            <w:tcW w:w="6748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D34891">
        <w:tc>
          <w:tcPr>
            <w:tcW w:w="2746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SINIFI VE NUMARASI</w:t>
            </w:r>
          </w:p>
        </w:tc>
        <w:tc>
          <w:tcPr>
            <w:tcW w:w="6748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D34891">
        <w:tc>
          <w:tcPr>
            <w:tcW w:w="2746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</w:t>
            </w:r>
          </w:p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D34891">
        <w:tc>
          <w:tcPr>
            <w:tcW w:w="2746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6748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0F43" w:rsidTr="00D34891">
        <w:tc>
          <w:tcPr>
            <w:tcW w:w="2746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6748" w:type="dxa"/>
          </w:tcPr>
          <w:p w:rsidR="00BB0F43" w:rsidRPr="00BB0F43" w:rsidRDefault="00BB0F43" w:rsidP="00D34891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B0F43" w:rsidRPr="00BB0F43" w:rsidRDefault="00BB0F43" w:rsidP="00BB0F4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BB0F43" w:rsidRPr="001A2917" w:rsidRDefault="00BB0F43" w:rsidP="001A2917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A2917" w:rsidRPr="00676F45" w:rsidRDefault="001A2917" w:rsidP="00676F45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A60A3" w:rsidRPr="009A60A3" w:rsidRDefault="009A60A3" w:rsidP="009A60A3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</w:p>
    <w:p w:rsidR="0007720C" w:rsidRPr="0076034B" w:rsidRDefault="0007720C">
      <w:pPr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07720C" w:rsidRPr="0076034B" w:rsidSect="00390FF4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7F7F"/>
    <w:multiLevelType w:val="hybridMultilevel"/>
    <w:tmpl w:val="DA14B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03AF0"/>
    <w:rsid w:val="0007720C"/>
    <w:rsid w:val="001328E2"/>
    <w:rsid w:val="001A2917"/>
    <w:rsid w:val="001C491C"/>
    <w:rsid w:val="002651DA"/>
    <w:rsid w:val="00290C4B"/>
    <w:rsid w:val="00390FF4"/>
    <w:rsid w:val="00397FFA"/>
    <w:rsid w:val="003B6904"/>
    <w:rsid w:val="003F612F"/>
    <w:rsid w:val="00517BC2"/>
    <w:rsid w:val="0056573A"/>
    <w:rsid w:val="00676F45"/>
    <w:rsid w:val="00702FA6"/>
    <w:rsid w:val="0076034B"/>
    <w:rsid w:val="00762605"/>
    <w:rsid w:val="007D4244"/>
    <w:rsid w:val="00840994"/>
    <w:rsid w:val="008617B0"/>
    <w:rsid w:val="008C6EE1"/>
    <w:rsid w:val="00901279"/>
    <w:rsid w:val="00903AF0"/>
    <w:rsid w:val="009A09D1"/>
    <w:rsid w:val="009A60A3"/>
    <w:rsid w:val="00A1363A"/>
    <w:rsid w:val="00A73A04"/>
    <w:rsid w:val="00AB3B3A"/>
    <w:rsid w:val="00B747AA"/>
    <w:rsid w:val="00BB0F43"/>
    <w:rsid w:val="00C73388"/>
    <w:rsid w:val="00D16B54"/>
    <w:rsid w:val="00D84E56"/>
    <w:rsid w:val="00E13DE5"/>
    <w:rsid w:val="00E931B3"/>
    <w:rsid w:val="00F337FA"/>
    <w:rsid w:val="00F5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02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kiri.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2</cp:revision>
  <dcterms:created xsi:type="dcterms:W3CDTF">2020-10-21T18:37:00Z</dcterms:created>
  <dcterms:modified xsi:type="dcterms:W3CDTF">2020-10-21T18:37:00Z</dcterms:modified>
</cp:coreProperties>
</file>